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lang w:val="uk-UA"/>
        </w:rPr>
      </w:pPr>
      <w:r>
        <w:rPr>
          <w:b/>
          <w:bCs/>
          <w:lang w:val="uk-UA"/>
        </w:rPr>
        <w:t xml:space="preserve">ПУБЛІЧНИЙ ДОГОВІР </w:t>
      </w:r>
    </w:p>
    <w:p>
      <w:pPr>
        <w:pStyle w:val="Normal"/>
        <w:jc w:val="center"/>
        <w:rPr>
          <w:b/>
          <w:bCs/>
          <w:lang w:val="uk-UA"/>
        </w:rPr>
      </w:pPr>
      <w:r>
        <w:rPr>
          <w:b/>
          <w:bCs/>
          <w:lang w:val="uk-UA"/>
        </w:rPr>
        <w:t>надання послуги оренди порту для доступу до мережі Інтернет</w:t>
      </w:r>
    </w:p>
    <w:p>
      <w:pPr>
        <w:pStyle w:val="Normal"/>
        <w:rPr>
          <w:lang w:val="uk-UA"/>
        </w:rPr>
      </w:pPr>
      <w:r>
        <w:rPr>
          <w:lang w:val="uk-UA"/>
        </w:rPr>
      </w:r>
    </w:p>
    <w:p>
      <w:pPr>
        <w:pStyle w:val="Normal"/>
        <w:jc w:val="center"/>
        <w:rPr>
          <w:lang w:val="uk-UA"/>
        </w:rPr>
      </w:pPr>
      <w:r>
        <w:rPr>
          <w:b/>
          <w:bCs/>
          <w:lang w:val="uk-UA"/>
        </w:rPr>
        <w:t xml:space="preserve">Порт </w:t>
      </w:r>
      <w:r>
        <w:rPr>
          <w:b/>
          <w:bCs/>
          <w:u w:val="single"/>
          <w:lang w:val="uk-UA"/>
        </w:rPr>
        <w:t>             </w:t>
      </w:r>
      <w:r>
        <w:rPr>
          <w:b/>
          <w:bCs/>
          <w:lang w:val="uk-UA"/>
        </w:rPr>
        <w:t xml:space="preserve">. Дата підключення </w:t>
      </w:r>
      <w:r>
        <w:rPr>
          <w:b/>
          <w:bCs/>
          <w:u w:val="single"/>
          <w:lang w:val="uk-UA"/>
        </w:rPr>
        <w:t> </w:t>
      </w:r>
      <w:r>
        <w:rPr>
          <w:rFonts w:eastAsia="Noto Serif CJK SC" w:cs="Lohit Devanagari"/>
          <w:b/>
          <w:bCs/>
          <w:color w:val="auto"/>
          <w:kern w:val="2"/>
          <w:sz w:val="24"/>
          <w:szCs w:val="24"/>
          <w:u w:val="single"/>
          <w:lang w:val="uk-UA" w:eastAsia="zh-CN" w:bidi="hi-IN"/>
        </w:rPr>
        <w:t xml:space="preserve">    </w:t>
      </w:r>
      <w:r>
        <w:rPr>
          <w:b/>
          <w:bCs/>
          <w:u w:val="single"/>
          <w:lang w:val="uk-UA"/>
        </w:rPr>
        <w:t> </w:t>
      </w:r>
      <w:r>
        <w:rPr>
          <w:b/>
          <w:bCs/>
          <w:lang w:val="uk-UA"/>
        </w:rPr>
        <w:t>.</w:t>
      </w:r>
      <w:r>
        <w:rPr>
          <w:b/>
          <w:bCs/>
          <w:u w:val="single"/>
          <w:lang w:val="uk-UA"/>
        </w:rPr>
        <w:t> </w:t>
      </w:r>
      <w:r>
        <w:rPr>
          <w:rFonts w:eastAsia="Noto Serif CJK SC" w:cs="Lohit Devanagari"/>
          <w:b/>
          <w:bCs/>
          <w:color w:val="auto"/>
          <w:kern w:val="2"/>
          <w:sz w:val="24"/>
          <w:szCs w:val="24"/>
          <w:u w:val="single"/>
          <w:lang w:val="uk-UA" w:eastAsia="zh-CN" w:bidi="hi-IN"/>
        </w:rPr>
        <w:t xml:space="preserve">    </w:t>
      </w:r>
      <w:r>
        <w:rPr>
          <w:b/>
          <w:bCs/>
          <w:u w:val="single"/>
          <w:lang w:val="uk-UA"/>
        </w:rPr>
        <w:t> </w:t>
      </w:r>
      <w:r>
        <w:rPr>
          <w:b/>
          <w:bCs/>
          <w:lang w:val="uk-UA"/>
        </w:rPr>
        <w:t>.____р.</w:t>
      </w:r>
    </w:p>
    <w:p>
      <w:pPr>
        <w:pStyle w:val="P"/>
        <w:rPr>
          <w:lang w:val="uk-UA"/>
        </w:rPr>
      </w:pPr>
      <w:r>
        <w:rPr>
          <w:lang w:val="uk-UA"/>
        </w:rPr>
      </w:r>
    </w:p>
    <w:p>
      <w:pPr>
        <w:pStyle w:val="P"/>
        <w:rPr>
          <w:lang w:val="uk-UA"/>
        </w:rPr>
      </w:pPr>
      <w:r>
        <w:rPr>
          <w:lang w:val="uk-UA"/>
        </w:rPr>
      </w:r>
    </w:p>
    <w:p>
      <w:pPr>
        <w:pStyle w:val="P"/>
        <w:rPr>
          <w:lang w:val="uk-UA"/>
        </w:rPr>
      </w:pPr>
      <w:r>
        <w:rPr>
          <w:lang w:val="uk-UA"/>
        </w:rPr>
        <w:t>Цей договір є офіційною та публічною пропозицією по підключенню до мережі інтернет та подальшого обслуговування. Даний договір є публічним, відповідно до статті 633 Цивільного кодексу України, його умови є однаковими для всіх сторін незалежно від їх статусу (фізична особа, юридична особа, фізична особа-підприємець) без надання переваги одному перед іншим. Шляхом укладення цього договору сторони приймають умови та порядок підключення, обслуговування, оплати послуг, повернення залишку коштів, відповідальності сторін та усі інші умови цього договору. Договір вважається укладеним з моменту виконання проплати, або підписання акту виконаних робіт, або підписання додаткової угоди до цього договору.</w:t>
      </w:r>
    </w:p>
    <w:p>
      <w:pPr>
        <w:pStyle w:val="P"/>
        <w:rPr>
          <w:lang w:val="uk-UA"/>
        </w:rPr>
      </w:pPr>
      <w:r>
        <w:rPr>
          <w:lang w:val="uk-UA"/>
        </w:rPr>
      </w:r>
    </w:p>
    <w:p>
      <w:pPr>
        <w:pStyle w:val="P"/>
        <w:rPr>
          <w:lang w:val="uk-UA"/>
        </w:rPr>
      </w:pPr>
      <w:r>
        <w:rPr>
          <w:lang w:val="uk-UA"/>
        </w:rPr>
        <w:t xml:space="preserve">Сторонами договору є СПД-ФО Малий Аркадій Володимирович, діючи на підставі Свідоцтва про державну реєстрацію фізичної особи-підприємця серія В01 №020792 від 15.06.2006р., іменований далі </w:t>
      </w:r>
      <w:r>
        <w:rPr>
          <w:b/>
          <w:bCs/>
          <w:lang w:val="uk-UA"/>
        </w:rPr>
        <w:t>Провайдер</w:t>
      </w:r>
      <w:r>
        <w:rPr>
          <w:lang w:val="uk-UA"/>
        </w:rPr>
        <w:t xml:space="preserve">, з одного боку, та юридична або фізична особа, далі по тексту </w:t>
      </w:r>
      <w:r>
        <w:rPr>
          <w:b/>
          <w:bCs/>
          <w:lang w:val="uk-UA"/>
        </w:rPr>
        <w:t>Абонент</w:t>
      </w:r>
      <w:r>
        <w:rPr>
          <w:lang w:val="uk-UA"/>
        </w:rPr>
        <w:t xml:space="preserve">, що діє на підставі державної реєстрації або повної цивільної дієздатності, з іншого боку, надалі разом іменовані як </w:t>
      </w:r>
      <w:r>
        <w:rPr>
          <w:b/>
          <w:bCs/>
          <w:lang w:val="uk-UA"/>
        </w:rPr>
        <w:t>Сторони</w:t>
      </w:r>
      <w:r>
        <w:rPr>
          <w:lang w:val="uk-UA"/>
        </w:rPr>
        <w:t>, які уклали даний договір (далі – «договір») про наступне:</w:t>
      </w:r>
    </w:p>
    <w:p>
      <w:pPr>
        <w:pStyle w:val="P"/>
        <w:rPr>
          <w:lang w:val="uk-UA"/>
        </w:rPr>
      </w:pPr>
      <w:r>
        <w:rPr>
          <w:lang w:val="uk-UA"/>
        </w:rPr>
      </w:r>
    </w:p>
    <w:p>
      <w:pPr>
        <w:pStyle w:val="Heading1"/>
        <w:ind w:hanging="709" w:start="1276" w:end="0"/>
        <w:rPr>
          <w:lang w:val="uk-UA"/>
        </w:rPr>
      </w:pPr>
      <w:r>
        <w:rPr>
          <w:lang w:val="uk-UA"/>
        </w:rPr>
        <w:t>1.</w:t>
        <w:tab/>
        <w:t>ТЕРМІНИ ДОГОВОРУ.</w:t>
      </w:r>
    </w:p>
    <w:p>
      <w:pPr>
        <w:pStyle w:val="P"/>
        <w:rPr>
          <w:lang w:val="uk-UA"/>
        </w:rPr>
      </w:pPr>
      <w:r>
        <w:rPr>
          <w:lang w:val="uk-UA"/>
        </w:rPr>
        <w:t>1.1.</w:t>
        <w:tab/>
        <w:t>«</w:t>
      </w:r>
      <w:r>
        <w:rPr>
          <w:b/>
          <w:bCs/>
          <w:lang w:val="uk-UA"/>
        </w:rPr>
        <w:t>Послуга</w:t>
      </w:r>
      <w:r>
        <w:rPr>
          <w:lang w:val="uk-UA"/>
        </w:rPr>
        <w:t xml:space="preserve">» – надання Провайдером Абоненту оренди </w:t>
      </w:r>
      <w:r>
        <w:rPr>
          <w:lang w:val="uk-UA" w:eastAsia="zh-CN" w:bidi="hi-IN"/>
        </w:rPr>
        <w:t>цифрового</w:t>
      </w:r>
      <w:r>
        <w:rPr>
          <w:lang w:val="en-US"/>
        </w:rPr>
        <w:t xml:space="preserve"> </w:t>
      </w:r>
      <w:r>
        <w:rPr>
          <w:lang w:val="uk-UA"/>
        </w:rPr>
        <w:t>порта і цифрових даних абонентського обладнання для доступу до мережі Інтернет, надання технічної підтримки, виконання інших робіт пов'язаних з доступом Абонента до мережі Інтернет і до кабельної мережі.</w:t>
      </w:r>
    </w:p>
    <w:p>
      <w:pPr>
        <w:pStyle w:val="P"/>
        <w:rPr>
          <w:lang w:val="uk-UA"/>
        </w:rPr>
      </w:pPr>
      <w:r>
        <w:rPr>
          <w:lang w:val="uk-UA"/>
        </w:rPr>
        <w:t>1.</w:t>
      </w:r>
      <w:r>
        <w:rPr>
          <w:lang w:val="en-US"/>
        </w:rPr>
        <w:t>2</w:t>
      </w:r>
      <w:r>
        <w:rPr>
          <w:lang w:val="uk-UA"/>
        </w:rPr>
        <w:t>.</w:t>
        <w:tab/>
        <w:t>«Абоненти» – юридичні та фізичні особи, які користуються Послугою Провайдера, доступом до мережі Інтернет та локальної мережі.</w:t>
      </w:r>
    </w:p>
    <w:p>
      <w:pPr>
        <w:pStyle w:val="P"/>
        <w:rPr>
          <w:lang w:val="uk-UA"/>
        </w:rPr>
      </w:pPr>
      <w:r>
        <w:rPr>
          <w:lang w:val="uk-UA"/>
        </w:rPr>
        <w:t>1.</w:t>
      </w:r>
      <w:r>
        <w:rPr>
          <w:lang w:val="en-US"/>
        </w:rPr>
        <w:t>3</w:t>
      </w:r>
      <w:r>
        <w:rPr>
          <w:lang w:val="uk-UA"/>
        </w:rPr>
        <w:t>.</w:t>
        <w:tab/>
        <w:t>«Порт» – місце технічного включення обладнання Абонента в обладнання Провайдера; знаходиться на технічному вузлі Провайдера.</w:t>
      </w:r>
    </w:p>
    <w:p>
      <w:pPr>
        <w:pStyle w:val="P"/>
        <w:rPr>
          <w:lang w:val="uk-UA"/>
        </w:rPr>
      </w:pPr>
      <w:r>
        <w:rPr>
          <w:lang w:val="uk-UA"/>
        </w:rPr>
        <w:t>1.4.</w:t>
        <w:tab/>
        <w:t>«Кабельна мережа» – сукупність технічних засобів, що забезпечують доставку цифрового та/або аналогового інформаційного сигналу від обладнання Провайдера до обладнання Абонента та навпаки.</w:t>
      </w:r>
    </w:p>
    <w:p>
      <w:pPr>
        <w:pStyle w:val="P"/>
        <w:rPr>
          <w:lang w:val="uk-UA"/>
        </w:rPr>
      </w:pPr>
      <w:r>
        <w:rPr>
          <w:lang w:val="uk-UA"/>
        </w:rPr>
        <w:t>1.5.</w:t>
        <w:tab/>
        <w:t>«Особистий кабінет Абонента» – інтернет сайт за адресою http://my.ri.net.ua/ на сторінках якого відображені технічні параметри надання Послуги, параметри тарифікації Абонентів, історія платежів та надання послуг Абоненту зі сторони Провайдера.</w:t>
      </w:r>
    </w:p>
    <w:p>
      <w:pPr>
        <w:pStyle w:val="P"/>
        <w:rPr>
          <w:lang w:val="uk-UA"/>
        </w:rPr>
      </w:pPr>
      <w:r>
        <w:rPr>
          <w:lang w:val="uk-UA"/>
        </w:rPr>
        <w:t>1.</w:t>
      </w:r>
      <w:r>
        <w:rPr>
          <w:lang w:val="uk-UA"/>
        </w:rPr>
        <w:t>6</w:t>
      </w:r>
      <w:r>
        <w:rPr>
          <w:lang w:val="uk-UA"/>
        </w:rPr>
        <w:t>.</w:t>
        <w:tab/>
        <w:t>«Особовий рахунок Абонента» – номер Порта включення Абонента, за яким в системі обліку Портів на стороні Провайдера закріплена система авторизації для доступу в інтернет, статистика платежів абонента і статистика використання Послуги. Зберігання та обробка особистої інформації Абонента при обслуговуванні за даним Договором не передбачено.</w:t>
      </w:r>
    </w:p>
    <w:p>
      <w:pPr>
        <w:pStyle w:val="P"/>
        <w:rPr>
          <w:lang w:val="uk-UA"/>
        </w:rPr>
      </w:pPr>
      <w:r>
        <w:rPr>
          <w:lang w:val="uk-UA"/>
        </w:rPr>
        <w:t>1.</w:t>
      </w:r>
      <w:r>
        <w:rPr>
          <w:lang w:val="uk-UA"/>
        </w:rPr>
        <w:t>7</w:t>
      </w:r>
      <w:r>
        <w:rPr>
          <w:lang w:val="uk-UA"/>
        </w:rPr>
        <w:t>.</w:t>
        <w:tab/>
        <w:t>«Інтернет» – сукупність апаратних і програмних засобів Провайдера і його партнерів, за допомогою яких забезпечується обмін інформацією між Пристроєм Абонента і комп'ютерами мережі Інтернет.</w:t>
      </w:r>
    </w:p>
    <w:p>
      <w:pPr>
        <w:pStyle w:val="P"/>
        <w:rPr>
          <w:lang w:val="uk-UA"/>
        </w:rPr>
      </w:pPr>
      <w:r>
        <w:rPr>
          <w:lang w:val="uk-UA"/>
        </w:rPr>
        <w:t>1.</w:t>
      </w:r>
      <w:r>
        <w:rPr>
          <w:lang w:val="uk-UA"/>
        </w:rPr>
        <w:t>8</w:t>
      </w:r>
      <w:r>
        <w:rPr>
          <w:lang w:val="uk-UA"/>
        </w:rPr>
        <w:t>.</w:t>
        <w:tab/>
        <w:t>«Абонентська ділянка» – частина кабельної мережі, від обладнання Абонента до обладнання Провайдера.</w:t>
      </w:r>
    </w:p>
    <w:p>
      <w:pPr>
        <w:pStyle w:val="P"/>
        <w:rPr>
          <w:lang w:val="uk-UA"/>
        </w:rPr>
      </w:pPr>
      <w:r>
        <w:rPr>
          <w:lang w:val="uk-UA"/>
        </w:rPr>
        <w:t>1.</w:t>
      </w:r>
      <w:r>
        <w:rPr>
          <w:lang w:val="uk-UA"/>
        </w:rPr>
        <w:t>9</w:t>
      </w:r>
      <w:r>
        <w:rPr>
          <w:lang w:val="uk-UA"/>
        </w:rPr>
        <w:t>.</w:t>
        <w:tab/>
        <w:t>«Авторизований представник» – контрагент Провайдера, який отримав дозвіл на сервісне обслуговування абонентів та кабельної мережі.</w:t>
      </w:r>
    </w:p>
    <w:p>
      <w:pPr>
        <w:pStyle w:val="P"/>
        <w:rPr>
          <w:lang w:val="uk-UA"/>
        </w:rPr>
      </w:pPr>
      <w:r>
        <w:rPr>
          <w:lang w:val="uk-UA"/>
        </w:rPr>
        <w:t>1.</w:t>
      </w:r>
      <w:r>
        <w:rPr>
          <w:lang w:val="uk-UA"/>
        </w:rPr>
        <w:t>10</w:t>
      </w:r>
      <w:r>
        <w:rPr>
          <w:lang w:val="uk-UA"/>
        </w:rPr>
        <w:t>.</w:t>
        <w:tab/>
        <w:t xml:space="preserve">«Правила користування кабельною мережею» – правила користування мережею Інтернет, загальноприйняті в світовій мережі Інтернет, і правила користування кабельними мережами, встановлені законодавством України (в тому числі Законом України «Про телекомунікації»). </w:t>
      </w:r>
      <w:r>
        <w:rPr>
          <w:lang w:val="uk-UA"/>
        </w:rPr>
        <w:t>Правила користування</w:t>
      </w:r>
      <w:r>
        <w:rPr>
          <w:lang w:val="uk-UA"/>
        </w:rPr>
        <w:t xml:space="preserve"> </w:t>
      </w:r>
      <w:r>
        <w:rPr>
          <w:lang w:val="uk-UA"/>
        </w:rPr>
        <w:t xml:space="preserve">інтернетом через надану Послугу </w:t>
      </w:r>
      <w:r>
        <w:rPr>
          <w:lang w:val="uk-UA"/>
        </w:rPr>
        <w:t xml:space="preserve">знаходяться </w:t>
      </w:r>
      <w:r>
        <w:rPr>
          <w:lang w:val="uk-UA"/>
        </w:rPr>
        <w:t>за електронною адресою https://my.ri.net.ua/rules/</w:t>
      </w:r>
    </w:p>
    <w:p>
      <w:pPr>
        <w:pStyle w:val="P"/>
        <w:rPr>
          <w:lang w:val="uk-UA"/>
        </w:rPr>
      </w:pPr>
      <w:r>
        <w:rPr>
          <w:lang w:val="uk-UA"/>
        </w:rPr>
        <w:t>1.1</w:t>
      </w:r>
      <w:r>
        <w:rPr>
          <w:lang w:val="uk-UA"/>
        </w:rPr>
        <w:t>1</w:t>
      </w:r>
      <w:r>
        <w:rPr>
          <w:lang w:val="uk-UA"/>
        </w:rPr>
        <w:t>.</w:t>
        <w:tab/>
        <w:t>«Обладнання Абонента» – персональний комп'ютер, ноутбук, КПК, маршрутизатор або будь-який інший приймач, що належить Абоненту, через який забезпечується отримання Послуги на стороні Абонента.</w:t>
      </w:r>
    </w:p>
    <w:p>
      <w:pPr>
        <w:pStyle w:val="Heading1"/>
        <w:ind w:hanging="709" w:start="1276" w:end="0"/>
        <w:rPr>
          <w:lang w:val="uk-UA"/>
        </w:rPr>
      </w:pPr>
      <w:r>
        <w:rPr>
          <w:lang w:val="uk-UA"/>
        </w:rPr>
        <w:t>2.</w:t>
        <w:tab/>
        <w:t>ПРЕДМЕТ ДОГОВОРУ.</w:t>
      </w:r>
    </w:p>
    <w:p>
      <w:pPr>
        <w:pStyle w:val="P"/>
        <w:rPr>
          <w:lang w:val="uk-UA"/>
        </w:rPr>
      </w:pPr>
      <w:r>
        <w:rPr>
          <w:lang w:val="uk-UA"/>
        </w:rPr>
        <w:t>2.1.</w:t>
        <w:tab/>
        <w:t>Провайдер приймає на себе зобов'язання надавати, а Абонент – приймати і оплачувати Послугу відповідно до умов, передбачених Договором.</w:t>
      </w:r>
    </w:p>
    <w:p>
      <w:pPr>
        <w:pStyle w:val="P"/>
        <w:rPr>
          <w:lang w:val="uk-UA"/>
        </w:rPr>
      </w:pPr>
      <w:r>
        <w:rPr>
          <w:lang w:val="uk-UA"/>
        </w:rPr>
        <w:t>2.2.</w:t>
        <w:tab/>
        <w:t xml:space="preserve">Швидкість порту для підключення до мережі інтернет, </w:t>
      </w:r>
      <w:r>
        <w:rPr>
          <w:lang w:val="uk-UA" w:eastAsia="zh-CN" w:bidi="hi-IN"/>
        </w:rPr>
        <w:t>залежно</w:t>
      </w:r>
      <w:r>
        <w:rPr>
          <w:lang w:val="uk-UA"/>
        </w:rPr>
        <w:t xml:space="preserve"> від </w:t>
      </w:r>
      <w:r>
        <w:rPr>
          <w:lang w:val="uk-UA" w:eastAsia="zh-CN" w:bidi="hi-IN"/>
        </w:rPr>
        <w:t>технічної</w:t>
      </w:r>
      <w:r>
        <w:rPr>
          <w:lang w:val="uk-UA"/>
        </w:rPr>
        <w:t xml:space="preserve"> можливості та тарифу, </w:t>
      </w:r>
      <w:r>
        <w:rPr>
          <w:lang w:val="uk-UA"/>
        </w:rPr>
        <w:t>100-</w:t>
      </w:r>
      <w:r>
        <w:rPr>
          <w:lang w:val="uk-UA"/>
        </w:rPr>
        <w:t>1000 </w:t>
      </w:r>
      <w:r>
        <w:rPr>
          <w:lang w:val="uk-UA"/>
        </w:rPr>
        <w:t xml:space="preserve">мб/с, швидкість доступу до мережі інтернет, </w:t>
      </w:r>
      <w:r>
        <w:rPr>
          <w:lang w:val="uk-UA" w:eastAsia="zh-CN" w:bidi="hi-IN"/>
        </w:rPr>
        <w:t>також</w:t>
      </w:r>
      <w:r>
        <w:rPr>
          <w:lang w:val="uk-UA"/>
        </w:rPr>
        <w:t xml:space="preserve"> </w:t>
      </w:r>
      <w:r>
        <w:rPr>
          <w:lang w:val="uk-UA" w:eastAsia="zh-CN" w:bidi="hi-IN"/>
        </w:rPr>
        <w:t>залежно</w:t>
      </w:r>
      <w:r>
        <w:rPr>
          <w:lang w:val="uk-UA"/>
        </w:rPr>
        <w:t xml:space="preserve"> </w:t>
      </w:r>
      <w:r>
        <w:rPr>
          <w:lang w:val="uk-UA" w:eastAsia="zh-CN" w:bidi="hi-IN"/>
        </w:rPr>
        <w:t>від</w:t>
      </w:r>
      <w:r>
        <w:rPr>
          <w:lang w:val="uk-UA"/>
        </w:rPr>
        <w:t xml:space="preserve"> </w:t>
      </w:r>
      <w:r>
        <w:rPr>
          <w:lang w:val="uk-UA" w:eastAsia="zh-CN" w:bidi="hi-IN"/>
        </w:rPr>
        <w:t>тарифу</w:t>
      </w:r>
      <w:r>
        <w:rPr>
          <w:lang w:val="uk-UA"/>
        </w:rPr>
        <w:t xml:space="preserve">, </w:t>
      </w:r>
      <w:r>
        <w:rPr>
          <w:lang w:val="uk-UA"/>
        </w:rPr>
        <w:t>40-</w:t>
      </w:r>
      <w:r>
        <w:rPr>
          <w:lang w:val="uk-UA"/>
        </w:rPr>
        <w:t>400 </w:t>
      </w:r>
      <w:r>
        <w:rPr>
          <w:lang w:val="uk-UA"/>
        </w:rPr>
        <w:t xml:space="preserve">мб/с, пікове зниження швидкості доступу, </w:t>
      </w:r>
      <w:r>
        <w:rPr>
          <w:lang w:val="uk-UA"/>
        </w:rPr>
        <w:t>залежно від тарифу,</w:t>
      </w:r>
      <w:r>
        <w:rPr>
          <w:lang w:val="uk-UA"/>
        </w:rPr>
        <w:t xml:space="preserve"> не нижче 20-</w:t>
      </w:r>
      <w:r>
        <w:rPr>
          <w:lang w:val="uk-UA"/>
        </w:rPr>
        <w:t>200 м</w:t>
      </w:r>
      <w:r>
        <w:rPr>
          <w:lang w:val="uk-UA"/>
        </w:rPr>
        <w:t xml:space="preserve">б/с, обсяг трафіку не обмежений. </w:t>
      </w:r>
      <w:r>
        <w:rPr>
          <w:lang w:val="uk-UA"/>
        </w:rPr>
        <w:t>У разі потреби ф</w:t>
      </w:r>
      <w:r>
        <w:rPr>
          <w:lang w:val="uk-UA" w:eastAsia="zh-CN" w:bidi="hi-IN"/>
        </w:rPr>
        <w:t>іксовані</w:t>
      </w:r>
      <w:r>
        <w:rPr>
          <w:lang w:val="uk-UA"/>
        </w:rPr>
        <w:t xml:space="preserve"> </w:t>
      </w:r>
      <w:r>
        <w:rPr>
          <w:lang w:val="uk-UA" w:eastAsia="zh-CN" w:bidi="hi-IN"/>
        </w:rPr>
        <w:t>параметри</w:t>
      </w:r>
      <w:r>
        <w:rPr>
          <w:lang w:val="uk-UA"/>
        </w:rPr>
        <w:t xml:space="preserve"> </w:t>
      </w:r>
      <w:r>
        <w:rPr>
          <w:lang w:val="uk-UA" w:eastAsia="zh-CN" w:bidi="hi-IN"/>
        </w:rPr>
        <w:t>доступу</w:t>
      </w:r>
      <w:r>
        <w:rPr>
          <w:lang w:val="uk-UA"/>
        </w:rPr>
        <w:t xml:space="preserve"> </w:t>
      </w:r>
      <w:r>
        <w:rPr>
          <w:lang w:val="uk-UA" w:eastAsia="zh-CN" w:bidi="hi-IN"/>
        </w:rPr>
        <w:t>прописуються</w:t>
      </w:r>
      <w:r>
        <w:rPr>
          <w:lang w:val="uk-UA"/>
        </w:rPr>
        <w:t xml:space="preserve"> </w:t>
      </w:r>
      <w:r>
        <w:rPr>
          <w:lang w:val="uk-UA" w:eastAsia="zh-CN" w:bidi="hi-IN"/>
        </w:rPr>
        <w:t>у</w:t>
      </w:r>
      <w:r>
        <w:rPr>
          <w:lang w:val="uk-UA"/>
        </w:rPr>
        <w:t xml:space="preserve"> </w:t>
      </w:r>
      <w:r>
        <w:rPr>
          <w:lang w:val="uk-UA" w:eastAsia="zh-CN" w:bidi="hi-IN"/>
        </w:rPr>
        <w:t>Додатковій</w:t>
      </w:r>
      <w:r>
        <w:rPr>
          <w:lang w:val="uk-UA"/>
        </w:rPr>
        <w:t xml:space="preserve"> </w:t>
      </w:r>
      <w:r>
        <w:rPr>
          <w:lang w:val="uk-UA" w:eastAsia="zh-CN" w:bidi="hi-IN"/>
        </w:rPr>
        <w:t>Угоді.</w:t>
      </w:r>
    </w:p>
    <w:p>
      <w:pPr>
        <w:pStyle w:val="P"/>
        <w:rPr>
          <w:lang w:val="uk-UA"/>
        </w:rPr>
      </w:pPr>
      <w:r>
        <w:rPr>
          <w:lang w:val="uk-UA"/>
        </w:rPr>
        <w:t>2.3.</w:t>
        <w:tab/>
        <w:t>Провайдер дозволяє авторизованим представникам надавати Абонентам послуги з приєднання до кабельної мережі і проводити сервісне обслуговування, визначає рекомендовані ціни на підключення і монтаж абонентських ділянок кабельної мережі.</w:t>
      </w:r>
    </w:p>
    <w:p>
      <w:pPr>
        <w:pStyle w:val="Heading1"/>
        <w:ind w:hanging="709" w:start="1276" w:end="0"/>
        <w:rPr>
          <w:lang w:val="uk-UA"/>
        </w:rPr>
      </w:pPr>
      <w:r>
        <w:rPr>
          <w:lang w:val="uk-UA"/>
        </w:rPr>
        <w:t>3.</w:t>
        <w:tab/>
        <w:t>ПРАВА ТА ОБОВ'ЯЗКИ СТОРІН.</w:t>
      </w:r>
    </w:p>
    <w:p>
      <w:pPr>
        <w:pStyle w:val="P"/>
        <w:rPr>
          <w:lang w:val="uk-UA"/>
        </w:rPr>
      </w:pPr>
      <w:r>
        <w:rPr>
          <w:lang w:val="uk-UA"/>
        </w:rPr>
        <w:t>3.1.</w:t>
        <w:tab/>
        <w:t>Крім інших зобов'язань, передбачених Договором, Провайдер зобов'язується:</w:t>
      </w:r>
    </w:p>
    <w:p>
      <w:pPr>
        <w:pStyle w:val="P"/>
        <w:rPr>
          <w:lang w:val="uk-UA"/>
        </w:rPr>
      </w:pPr>
      <w:r>
        <w:rPr>
          <w:lang w:val="uk-UA"/>
        </w:rPr>
        <w:t>3.1.1.</w:t>
        <w:tab/>
        <w:t xml:space="preserve">вести Особовий рахунок Абонента з моменту початку надання Послуги і до завершення періоду надання Послуги, надавати Абоненту можливість ознайомлення з ним за допомогою електронних засобів зв'язку: через веб-сайт </w:t>
      </w:r>
      <w:r>
        <w:rPr>
          <w:lang w:val="uk-UA" w:eastAsia="zh-CN" w:bidi="hi-IN"/>
        </w:rPr>
        <w:t>Провайде</w:t>
      </w:r>
      <w:r>
        <w:rPr>
          <w:lang w:val="uk-UA" w:eastAsia="zh-CN" w:bidi="hi-IN"/>
        </w:rPr>
        <w:t>р</w:t>
      </w:r>
      <w:r>
        <w:rPr>
          <w:lang w:val="uk-UA" w:eastAsia="zh-CN" w:bidi="hi-IN"/>
        </w:rPr>
        <w:t>а</w:t>
      </w:r>
      <w:r>
        <w:rPr>
          <w:lang w:val="uk-UA"/>
        </w:rPr>
        <w:t>, або по електронній пошті, або іншим способом за погодженням сторін;</w:t>
      </w:r>
    </w:p>
    <w:p>
      <w:pPr>
        <w:pStyle w:val="P"/>
        <w:rPr>
          <w:lang w:val="uk-UA"/>
        </w:rPr>
      </w:pPr>
      <w:r>
        <w:rPr>
          <w:lang w:val="uk-UA"/>
        </w:rPr>
        <w:t>3.1.2.</w:t>
        <w:tab/>
        <w:t>призупинити надання послуг на певний термін або без визначення строку за письмовою заявою Абонента;</w:t>
      </w:r>
    </w:p>
    <w:p>
      <w:pPr>
        <w:pStyle w:val="P"/>
        <w:rPr>
          <w:lang w:val="uk-UA"/>
        </w:rPr>
      </w:pPr>
      <w:r>
        <w:rPr>
          <w:lang w:val="uk-UA"/>
        </w:rPr>
        <w:t>3.1.3.</w:t>
        <w:tab/>
        <w:t>провести перерахунок оплати, виробленої Абонентом за надання Послуг, у разі призупинення їх надання;</w:t>
      </w:r>
    </w:p>
    <w:p>
      <w:pPr>
        <w:pStyle w:val="P"/>
        <w:rPr>
          <w:lang w:val="uk-UA"/>
        </w:rPr>
      </w:pPr>
      <w:r>
        <w:rPr>
          <w:lang w:val="uk-UA"/>
        </w:rPr>
        <w:t>3.1.4.</w:t>
        <w:tab/>
        <w:t>змінити Тарифний план за письмовою заявою Абонента.</w:t>
      </w:r>
    </w:p>
    <w:p>
      <w:pPr>
        <w:pStyle w:val="P"/>
        <w:rPr>
          <w:lang w:val="uk-UA"/>
        </w:rPr>
      </w:pPr>
      <w:r>
        <w:rPr>
          <w:lang w:val="uk-UA"/>
        </w:rPr>
      </w:r>
    </w:p>
    <w:p>
      <w:pPr>
        <w:pStyle w:val="P"/>
        <w:rPr>
          <w:lang w:val="uk-UA"/>
        </w:rPr>
      </w:pPr>
      <w:r>
        <w:rPr>
          <w:lang w:val="uk-UA"/>
        </w:rPr>
        <w:t>3.2.</w:t>
        <w:tab/>
        <w:t>Крім інших зобов'язань, передбачених Договором, Абонент зобов'язується:</w:t>
      </w:r>
    </w:p>
    <w:p>
      <w:pPr>
        <w:pStyle w:val="P"/>
        <w:rPr>
          <w:lang w:val="uk-UA"/>
        </w:rPr>
      </w:pPr>
      <w:r>
        <w:rPr>
          <w:lang w:val="uk-UA"/>
        </w:rPr>
        <w:t>3.2.2.</w:t>
        <w:tab/>
        <w:t>не підключати без погодження з Провайдером додаткове Обладнання до Кабельної Мережі;</w:t>
      </w:r>
    </w:p>
    <w:p>
      <w:pPr>
        <w:pStyle w:val="P"/>
        <w:rPr>
          <w:lang w:val="uk-UA"/>
        </w:rPr>
      </w:pPr>
      <w:r>
        <w:rPr>
          <w:lang w:val="uk-UA"/>
        </w:rPr>
        <w:t>3.2.3.</w:t>
        <w:tab/>
        <w:t>вживати всіх необхідних заходів, спрямованих на забезпечення цілісності та збереження Абонентської ділянки Кабельної Мережі, а в разі його пошкодження – провести ремонт за власний рахунок за допомогою представників Провайдера;</w:t>
      </w:r>
    </w:p>
    <w:p>
      <w:pPr>
        <w:pStyle w:val="P"/>
        <w:rPr>
          <w:lang w:val="uk-UA"/>
        </w:rPr>
      </w:pPr>
      <w:r>
        <w:rPr>
          <w:lang w:val="uk-UA"/>
        </w:rPr>
        <w:t>3.2.4.</w:t>
        <w:tab/>
        <w:t>не виконувати ремонт Кабельної Мережі своїми силами і не допускати сторонніх осіб до такого ремонту;</w:t>
      </w:r>
    </w:p>
    <w:p>
      <w:pPr>
        <w:pStyle w:val="P"/>
        <w:rPr>
          <w:lang w:val="uk-UA"/>
        </w:rPr>
      </w:pPr>
      <w:r>
        <w:rPr>
          <w:lang w:val="uk-UA"/>
        </w:rPr>
        <w:t>3.2.5.</w:t>
        <w:tab/>
        <w:t>повідомляти Провайдеру про пошкодження в Кабельної Мережі, про будь-які перебої в наданні Послуги будь-яким зручним способом: за телефоном техпідтримки або в електронній формі.</w:t>
      </w:r>
    </w:p>
    <w:p>
      <w:pPr>
        <w:pStyle w:val="P"/>
        <w:rPr>
          <w:lang w:val="uk-UA"/>
        </w:rPr>
      </w:pPr>
      <w:r>
        <w:rPr>
          <w:lang w:val="uk-UA"/>
        </w:rPr>
      </w:r>
    </w:p>
    <w:p>
      <w:pPr>
        <w:pStyle w:val="P"/>
        <w:rPr>
          <w:lang w:val="uk-UA"/>
        </w:rPr>
      </w:pPr>
      <w:r>
        <w:rPr>
          <w:lang w:val="uk-UA"/>
        </w:rPr>
        <w:t>3.3.</w:t>
        <w:tab/>
        <w:t>Крім інших прав, передбачених Договором та чинним законодавством України, Провайдер має право:</w:t>
      </w:r>
    </w:p>
    <w:p>
      <w:pPr>
        <w:pStyle w:val="P"/>
        <w:rPr>
          <w:lang w:val="uk-UA"/>
        </w:rPr>
      </w:pPr>
      <w:r>
        <w:rPr>
          <w:lang w:val="uk-UA"/>
        </w:rPr>
        <w:t>3.3.1.</w:t>
        <w:tab/>
        <w:t>змінити склад, порядок і умови надання Послуги, а так же тарифи на Послугу шляхом повідомлення Абонента не менше ніж за 7 (сім) днів до таких змін;</w:t>
      </w:r>
    </w:p>
    <w:p>
      <w:pPr>
        <w:pStyle w:val="P"/>
        <w:rPr>
          <w:lang w:val="uk-UA"/>
        </w:rPr>
      </w:pPr>
      <w:r>
        <w:rPr>
          <w:lang w:val="uk-UA"/>
        </w:rPr>
        <w:t>3.3.2. призупинити надання Послуги при проведенні планових ремонтних або налагоджувальних робіт на Кабельній Мережі з повідомленням Абонента не менше ніж за 7 (сім) днів до такого припинення;</w:t>
      </w:r>
    </w:p>
    <w:p>
      <w:pPr>
        <w:pStyle w:val="P"/>
        <w:rPr>
          <w:lang w:val="uk-UA"/>
        </w:rPr>
      </w:pPr>
      <w:r>
        <w:rPr>
          <w:lang w:val="uk-UA"/>
        </w:rPr>
        <w:t>3.3.3. призупинити надання Послуги або змінити склад, порядок і умови їх надання без повідомлення Абонентів у випадках виникнення обставин, що не залежать від Провайдера (аварійні ситуації та інші форс-мажорні обставини);</w:t>
      </w:r>
    </w:p>
    <w:p>
      <w:pPr>
        <w:pStyle w:val="P"/>
        <w:rPr>
          <w:lang w:val="uk-UA"/>
        </w:rPr>
      </w:pPr>
      <w:r>
        <w:rPr>
          <w:lang w:val="uk-UA"/>
        </w:rPr>
        <w:t>3.3.4. обмежити надання Послуги без повідомлення Абонента в разі виникнення негативного платіжного балансу на Особовому рахунку Абонента;</w:t>
      </w:r>
    </w:p>
    <w:p>
      <w:pPr>
        <w:pStyle w:val="P"/>
        <w:rPr>
          <w:lang w:val="uk-UA"/>
        </w:rPr>
      </w:pPr>
      <w:r>
        <w:rPr>
          <w:lang w:val="uk-UA"/>
        </w:rPr>
        <w:t>3.3.5. припинити надання Послуг без повідомлення Абонента в разі ліквідації Провайдера, припинення ліцензії, припинення прав користування Кабельної Мережею, в інших випадках, передбачених чинним законодавством.</w:t>
      </w:r>
    </w:p>
    <w:p>
      <w:pPr>
        <w:pStyle w:val="P"/>
        <w:rPr>
          <w:lang w:val="uk-UA"/>
        </w:rPr>
      </w:pPr>
      <w:r>
        <w:rPr>
          <w:lang w:val="uk-UA"/>
        </w:rPr>
      </w:r>
    </w:p>
    <w:p>
      <w:pPr>
        <w:pStyle w:val="P"/>
        <w:rPr>
          <w:lang w:val="uk-UA"/>
        </w:rPr>
      </w:pPr>
      <w:r>
        <w:rPr>
          <w:lang w:val="uk-UA"/>
        </w:rPr>
        <w:t>3.4.</w:t>
        <w:tab/>
        <w:t>Крім інших прав, передбачених Договором та чинним законодавством України, Абонент має право на:</w:t>
      </w:r>
    </w:p>
    <w:p>
      <w:pPr>
        <w:pStyle w:val="P"/>
        <w:rPr>
          <w:lang w:val="uk-UA"/>
        </w:rPr>
      </w:pPr>
      <w:r>
        <w:rPr>
          <w:lang w:val="uk-UA"/>
        </w:rPr>
        <w:t>3.4.1.</w:t>
        <w:tab/>
        <w:t>зміну Тарифного пакету;</w:t>
      </w:r>
    </w:p>
    <w:p>
      <w:pPr>
        <w:pStyle w:val="P"/>
        <w:rPr>
          <w:lang w:val="uk-UA"/>
        </w:rPr>
      </w:pPr>
      <w:r>
        <w:rPr>
          <w:lang w:val="uk-UA"/>
        </w:rPr>
        <w:t>3.4.2.</w:t>
        <w:tab/>
        <w:t>відновлення надання Послуги, якщо вони були припинені, обмежені або припинені у відповідність з пп. 3.3.4, 3.1.2, 6.6, 6.7 Договору, за умови оплати Абонентом робіт по його повторного підключення, а так само за умови внесення авансового платежу в рахунок оплати Послуги Провайдера.</w:t>
      </w:r>
    </w:p>
    <w:p>
      <w:pPr>
        <w:pStyle w:val="Heading1"/>
        <w:ind w:hanging="709" w:start="1276" w:end="0"/>
        <w:rPr>
          <w:lang w:val="uk-UA"/>
        </w:rPr>
      </w:pPr>
      <w:r>
        <w:rPr>
          <w:lang w:val="uk-UA"/>
        </w:rPr>
        <w:t>4.</w:t>
        <w:tab/>
        <w:t>РОЗРАХУНКИ ЗА ДОГОВОРОМ.</w:t>
      </w:r>
    </w:p>
    <w:p>
      <w:pPr>
        <w:pStyle w:val="P"/>
        <w:rPr>
          <w:lang w:val="uk-UA"/>
        </w:rPr>
      </w:pPr>
      <w:r>
        <w:rPr>
          <w:lang w:val="uk-UA"/>
        </w:rPr>
        <w:t>4.1.  Вартість оплати за підключення розраховується окремо, згідно технічних умов для доставки Послуги до місця споживання (включення). Оплата за підключення до Кабельної Мережі здійснюється на підставі рахунку-фактури, закривається Актом виконаних робіт та може виконуватися Авторизованим представником Провайдера.</w:t>
      </w:r>
    </w:p>
    <w:p>
      <w:pPr>
        <w:pStyle w:val="P"/>
        <w:rPr>
          <w:lang w:val="uk-UA"/>
        </w:rPr>
      </w:pPr>
      <w:r>
        <w:rPr>
          <w:lang w:val="uk-UA"/>
        </w:rPr>
        <w:t>4.2.  Щомісячна оплата за Послугу нараховується згідно обраного пакету послуг, та технічними можливостями Провайдера у місці включення Абонента, та фіксується у обчислювальній системі Провайдера (білінгу), та відображається у «Особистому кабінеті» Абонента, або у Додатковій угоді, яка стає, при цьому, невід’ємною частиною Договору.</w:t>
      </w:r>
    </w:p>
    <w:p>
      <w:pPr>
        <w:pStyle w:val="P"/>
        <w:rPr>
          <w:lang w:val="uk-UA"/>
        </w:rPr>
      </w:pPr>
      <w:r>
        <w:rPr>
          <w:lang w:val="uk-UA"/>
        </w:rPr>
        <w:t>4.3.  Сплачені кошти зараховуються на Особовий рахунок і списуються з Особового рахунку Абонента щодня, згідно обраного тарифного пакету, та пропорційно до кількості днів у поточному місяці.</w:t>
      </w:r>
    </w:p>
    <w:p>
      <w:pPr>
        <w:pStyle w:val="P"/>
        <w:rPr>
          <w:lang w:val="uk-UA"/>
        </w:rPr>
      </w:pPr>
      <w:r>
        <w:rPr>
          <w:lang w:val="uk-UA"/>
        </w:rPr>
        <w:t>4.4.  Абонент сплачує послуги авансовими платежами через банківські та фінансові установи на розрахунковий рахунок Провайдера.</w:t>
      </w:r>
    </w:p>
    <w:p>
      <w:pPr>
        <w:pStyle w:val="P"/>
        <w:rPr>
          <w:lang w:val="uk-UA"/>
        </w:rPr>
      </w:pPr>
      <w:r>
        <w:rPr>
          <w:lang w:val="uk-UA"/>
        </w:rPr>
        <w:t>4.5.  У разі припинення обслуговування, незалежно від причини, та при наявності залишку коштів на Особовому рахунку, Абонент має право на повернення залишку коштів, за відрахуванням банківських комісій, на рахунок Абонента. Для цього Абоненту треба звернутися до Авторизованого представника Провайдера та узгодити банківські реквізити для повернення коштів. Повернення коштів відбувається на протязі 7 (семи) банківських днів з моменту узгодження реквізитів та суми повернення.</w:t>
      </w:r>
    </w:p>
    <w:p>
      <w:pPr>
        <w:pStyle w:val="Heading1"/>
        <w:ind w:hanging="709" w:start="1276" w:end="0"/>
        <w:rPr>
          <w:lang w:val="uk-UA"/>
        </w:rPr>
      </w:pPr>
      <w:r>
        <w:rPr>
          <w:lang w:val="uk-UA"/>
        </w:rPr>
        <w:t>5.</w:t>
        <w:tab/>
        <w:t>ПІДСТАВИ ЗВІЛЬНЕННЯ ПРОВАЙДЕРА ВІД ВІДПОВІДАЛЬНОСТІ ЗА ДОГОВОРОМ.</w:t>
      </w:r>
    </w:p>
    <w:p>
      <w:pPr>
        <w:pStyle w:val="P"/>
        <w:rPr>
          <w:lang w:val="uk-UA"/>
        </w:rPr>
      </w:pPr>
      <w:r>
        <w:rPr>
          <w:lang w:val="uk-UA"/>
        </w:rPr>
        <w:t>5.1.</w:t>
        <w:tab/>
        <w:t>Провайдер не несе відповідальності перед Абонентом за невиконання зобов'язань за Договором у разі:</w:t>
      </w:r>
    </w:p>
    <w:p>
      <w:pPr>
        <w:pStyle w:val="P"/>
        <w:rPr>
          <w:lang w:val="uk-UA"/>
        </w:rPr>
      </w:pPr>
      <w:r>
        <w:rPr>
          <w:lang w:val="uk-UA"/>
        </w:rPr>
        <w:t>5.1.1.</w:t>
        <w:tab/>
        <w:t>ушкодження, або знищення технічних засобів та/або програмного забезпечення та/або Абонентської ділянки Кабельної Мережі з вини Абонента, або третіх осіб, в зв'язку з іншими обставинами, що не залежать від волі Провайдера, включаючи укази або постанови органів влади, що обмежують діяльність Провайдера, цивільні хвилювання, епідемії, повені, урагани, пожежі або інші стихійні лиха, відключення електрики;</w:t>
      </w:r>
    </w:p>
    <w:p>
      <w:pPr>
        <w:pStyle w:val="P"/>
        <w:rPr>
          <w:lang w:val="uk-UA"/>
        </w:rPr>
      </w:pPr>
      <w:r>
        <w:rPr>
          <w:lang w:val="uk-UA"/>
        </w:rPr>
        <w:t>5.1.2.</w:t>
        <w:tab/>
        <w:t>своєчасного повідомлення Абонента Провайдером про заходи та/або обставин, перерахованих в п.п.3.3.1., 3.3.2. Договору.</w:t>
      </w:r>
    </w:p>
    <w:p>
      <w:pPr>
        <w:pStyle w:val="P"/>
        <w:rPr>
          <w:lang w:val="uk-UA"/>
        </w:rPr>
      </w:pPr>
      <w:r>
        <w:rPr>
          <w:lang w:val="uk-UA"/>
        </w:rPr>
      </w:r>
    </w:p>
    <w:p>
      <w:pPr>
        <w:pStyle w:val="P"/>
        <w:rPr>
          <w:lang w:val="uk-UA"/>
        </w:rPr>
      </w:pPr>
      <w:r>
        <w:rPr>
          <w:lang w:val="uk-UA"/>
        </w:rPr>
        <w:t>5.2.</w:t>
        <w:tab/>
        <w:t>Крім умов, передбачених п. 5.1., Провайдер не несе відповідальності за:</w:t>
      </w:r>
    </w:p>
    <w:p>
      <w:pPr>
        <w:pStyle w:val="P"/>
        <w:rPr>
          <w:lang w:val="uk-UA"/>
        </w:rPr>
      </w:pPr>
      <w:r>
        <w:rPr>
          <w:lang w:val="uk-UA"/>
        </w:rPr>
        <w:t>5.2.1.</w:t>
        <w:tab/>
        <w:t>режим роботи джерел інформації первинного формування, а так само за зміст і якість наданої ними інформації;</w:t>
      </w:r>
    </w:p>
    <w:p>
      <w:pPr>
        <w:pStyle w:val="P"/>
        <w:rPr>
          <w:lang w:val="uk-UA"/>
        </w:rPr>
      </w:pPr>
      <w:r>
        <w:rPr>
          <w:lang w:val="uk-UA"/>
        </w:rPr>
        <w:t>5.2.2.</w:t>
        <w:tab/>
        <w:t>зміст інформації, переданої Абонентом в або через Кабельну Мережа;</w:t>
      </w:r>
    </w:p>
    <w:p>
      <w:pPr>
        <w:pStyle w:val="P"/>
        <w:rPr>
          <w:lang w:val="uk-UA"/>
        </w:rPr>
      </w:pPr>
      <w:r>
        <w:rPr>
          <w:lang w:val="uk-UA"/>
        </w:rPr>
        <w:t>5.2.3.</w:t>
        <w:tab/>
        <w:t>зміст телепрограм, доступ до яких забезпечується Провайдером, за інформацію, що отримується Абонентом з Інтернет або інших мереж;</w:t>
      </w:r>
    </w:p>
    <w:p>
      <w:pPr>
        <w:pStyle w:val="P"/>
        <w:rPr>
          <w:lang w:val="uk-UA"/>
        </w:rPr>
      </w:pPr>
      <w:r>
        <w:rPr>
          <w:lang w:val="uk-UA"/>
        </w:rPr>
        <w:t>5.2.4.</w:t>
        <w:tab/>
        <w:t>прямий або непрямий збиток, нанесений Абонентові в зв'язку з користуванням Послугами;</w:t>
      </w:r>
    </w:p>
    <w:p>
      <w:pPr>
        <w:pStyle w:val="P"/>
        <w:rPr>
          <w:lang w:val="uk-UA"/>
        </w:rPr>
      </w:pPr>
      <w:r>
        <w:rPr>
          <w:lang w:val="uk-UA"/>
        </w:rPr>
        <w:t>5.2.5.</w:t>
        <w:tab/>
        <w:t>дії або бездіяльності інших провайдерів;</w:t>
      </w:r>
    </w:p>
    <w:p>
      <w:pPr>
        <w:pStyle w:val="P"/>
        <w:rPr>
          <w:lang w:val="uk-UA"/>
        </w:rPr>
      </w:pPr>
      <w:r>
        <w:rPr>
          <w:lang w:val="uk-UA"/>
        </w:rPr>
        <w:t>5.2.6.</w:t>
        <w:tab/>
        <w:t xml:space="preserve">порушення Абонентом зобов'язань, передбачених Договором. </w:t>
      </w:r>
    </w:p>
    <w:p>
      <w:pPr>
        <w:pStyle w:val="Heading1"/>
        <w:ind w:hanging="709" w:start="1276" w:end="0"/>
        <w:rPr>
          <w:lang w:val="uk-UA"/>
        </w:rPr>
      </w:pPr>
      <w:r>
        <w:rPr>
          <w:lang w:val="uk-UA"/>
        </w:rPr>
        <w:t>6.</w:t>
        <w:tab/>
        <w:t>ВСТУП ДОГОВОРУ В СИЛУ, СТРОК ЙОГО ДІЇ, ЗМІНА І ПРИПИНЕННЯ ДОГОВОРУ.</w:t>
      </w:r>
    </w:p>
    <w:p>
      <w:pPr>
        <w:pStyle w:val="P"/>
        <w:rPr>
          <w:lang w:val="uk-UA"/>
        </w:rPr>
      </w:pPr>
      <w:r>
        <w:rPr>
          <w:lang w:val="uk-UA"/>
        </w:rPr>
        <w:t>6.1.</w:t>
        <w:tab/>
        <w:t>Договір є публічним і вступає в силу з дня виконання першої оплати за Договором і діє, поки на Особовому рахунку Абонента знаходяться кошти, призначені для сплати за Послугу.</w:t>
      </w:r>
    </w:p>
    <w:p>
      <w:pPr>
        <w:pStyle w:val="P"/>
        <w:rPr>
          <w:lang w:val="uk-UA"/>
        </w:rPr>
      </w:pPr>
      <w:r>
        <w:rPr>
          <w:lang w:val="uk-UA"/>
        </w:rPr>
        <w:t>6.2.</w:t>
        <w:tab/>
        <w:t>Договір припиняє свою дію при відсутності грошових коштів на Особовий рахунку Абонента і поновлюється при надходженні плати на Особовий рахунок. Відновлення Послуги при цьому проводиться за заявою Абонента.</w:t>
      </w:r>
    </w:p>
    <w:p>
      <w:pPr>
        <w:pStyle w:val="P"/>
        <w:rPr>
          <w:lang w:val="uk-UA"/>
        </w:rPr>
      </w:pPr>
      <w:r>
        <w:rPr>
          <w:lang w:val="uk-UA"/>
        </w:rPr>
        <w:t>6.3.</w:t>
        <w:tab/>
        <w:t>Зміни в цей Договір вносяться шляхом їх публічного оприлюднення або підписанням додаткової угоди на прохання Абонента.</w:t>
      </w:r>
    </w:p>
    <w:p>
      <w:pPr>
        <w:pStyle w:val="P"/>
        <w:rPr>
          <w:lang w:val="uk-UA"/>
        </w:rPr>
      </w:pPr>
      <w:r>
        <w:rPr>
          <w:lang w:val="uk-UA"/>
        </w:rPr>
        <w:t>6.4.</w:t>
        <w:tab/>
        <w:t>Провайдер має право вносити зміни до Договору, а також відмовитися від Договору в односторонньому порядку шляхом повідомлення Абонентів про це не менш ніж за 7 (сім) днів до дня вступу в силу таких змін або припинення дії Договору.</w:t>
      </w:r>
    </w:p>
    <w:p>
      <w:pPr>
        <w:pStyle w:val="P"/>
        <w:rPr>
          <w:lang w:val="uk-UA"/>
        </w:rPr>
      </w:pPr>
      <w:r>
        <w:rPr>
          <w:lang w:val="uk-UA"/>
        </w:rPr>
        <w:t>6.5.</w:t>
        <w:tab/>
        <w:t>Внесення Абонентом платежу за Послуги після повідомлення, зазначеного в п. 6.4. Договору, розглядається Сторонами як акцепт Абонентом змін до Договору.</w:t>
      </w:r>
    </w:p>
    <w:p>
      <w:pPr>
        <w:pStyle w:val="P"/>
        <w:rPr>
          <w:lang w:val="uk-UA"/>
        </w:rPr>
      </w:pPr>
      <w:r>
        <w:rPr>
          <w:lang w:val="uk-UA"/>
        </w:rPr>
        <w:t>6.6.</w:t>
        <w:tab/>
        <w:t>Провайдер має право відмовитися від Договору в односторонньому порядку зокрема, в зв'язку з:</w:t>
      </w:r>
    </w:p>
    <w:p>
      <w:pPr>
        <w:pStyle w:val="P"/>
        <w:rPr>
          <w:lang w:val="uk-UA"/>
        </w:rPr>
      </w:pPr>
      <w:r>
        <w:rPr>
          <w:lang w:val="uk-UA"/>
        </w:rPr>
        <w:t>6.6.1.</w:t>
        <w:tab/>
        <w:t>порушенням Абонентом Правил користування Кабельної Мережею і Мережею Інтернет, що спричинило обмеження в користуванні Послуги для інших Абонентів;</w:t>
      </w:r>
    </w:p>
    <w:p>
      <w:pPr>
        <w:pStyle w:val="P"/>
        <w:rPr>
          <w:lang w:val="uk-UA"/>
        </w:rPr>
      </w:pPr>
      <w:r>
        <w:rPr>
          <w:lang w:val="uk-UA"/>
        </w:rPr>
        <w:t>6.6.2.</w:t>
        <w:tab/>
        <w:t>передачею Абонентом в Інтернет інформації в будь-якій формі, що ображає честь і гідність інших Абонентів або персоналу Провайдера;</w:t>
      </w:r>
    </w:p>
    <w:p>
      <w:pPr>
        <w:pStyle w:val="P"/>
        <w:rPr>
          <w:lang w:val="uk-UA"/>
        </w:rPr>
      </w:pPr>
      <w:r>
        <w:rPr>
          <w:lang w:val="uk-UA"/>
        </w:rPr>
        <w:t>6.6.3.</w:t>
        <w:tab/>
        <w:t>встановленням фактів псування Абонентом апаратних та/або програмних засобів Кабельної Мережі, та/або Абонентських ділянок Кабельної Мережі інших Абонентів;</w:t>
      </w:r>
    </w:p>
    <w:p>
      <w:pPr>
        <w:pStyle w:val="P"/>
        <w:rPr>
          <w:lang w:val="uk-UA"/>
        </w:rPr>
      </w:pPr>
      <w:r>
        <w:rPr>
          <w:lang w:val="uk-UA"/>
        </w:rPr>
        <w:t>6.6.4.</w:t>
        <w:tab/>
        <w:t>іншим невиконанням Абонентом зобов'язань за Договором, зокрема при виникненні негативного платіжного балансу на Особовому рахунку Абонента;</w:t>
      </w:r>
    </w:p>
    <w:p>
      <w:pPr>
        <w:pStyle w:val="P"/>
        <w:rPr>
          <w:lang w:val="uk-UA"/>
        </w:rPr>
      </w:pPr>
      <w:r>
        <w:rPr>
          <w:lang w:val="uk-UA"/>
        </w:rPr>
        <w:t>6.7.</w:t>
        <w:tab/>
        <w:t>Абонент має право відмовитися від Договору в односторонньому порядку, в тому числі – через неприйняття змін до Договору, шляхом повідомлення про це Провайдера не пізніше, ніж за 7 (сім) днів до дня припинення Договору.</w:t>
      </w:r>
    </w:p>
    <w:p>
      <w:pPr>
        <w:pStyle w:val="Heading1"/>
        <w:spacing w:before="283" w:after="170"/>
        <w:rPr>
          <w:lang w:val="uk-UA"/>
        </w:rPr>
      </w:pPr>
      <w:r>
        <w:rPr>
          <w:lang w:val="uk-UA"/>
        </w:rPr>
        <w:t>7.</w:t>
        <w:tab/>
        <w:t>ІНШІ УМОВИ.</w:t>
      </w:r>
    </w:p>
    <w:p>
      <w:pPr>
        <w:pStyle w:val="P"/>
        <w:rPr>
          <w:lang w:val="uk-UA"/>
        </w:rPr>
      </w:pPr>
      <w:r>
        <w:rPr>
          <w:lang w:val="uk-UA"/>
        </w:rPr>
        <w:t>7.1.</w:t>
        <w:tab/>
        <w:t>Всі суперечки і розбіжності, які виникають з або у зв'язку з Договором або його тлумаченням, дією або припиненням, вирішуються Сторонами шляхом проведення переговорів, в разі недосягнення Сторонами згоди, спір підлягає розгляду в суді за місцем реєстрації відповідача.</w:t>
      </w:r>
    </w:p>
    <w:p>
      <w:pPr>
        <w:pStyle w:val="P"/>
        <w:rPr>
          <w:lang w:val="uk-UA"/>
        </w:rPr>
      </w:pPr>
      <w:r>
        <w:rPr>
          <w:lang w:val="uk-UA"/>
        </w:rPr>
        <w:t>7.2.</w:t>
        <w:tab/>
        <w:t>Провайдер на свій розсуд має право залучати партнерів (контрагентів) для виконання зобов'язань за Договором і виконання окремих видів робіт (надання окремих видів послуг).</w:t>
      </w:r>
    </w:p>
    <w:p>
      <w:pPr>
        <w:pStyle w:val="Heading1"/>
        <w:ind w:hanging="709" w:start="1276" w:end="0"/>
        <w:rPr>
          <w:lang w:val="uk-UA"/>
        </w:rPr>
      </w:pPr>
      <w:r>
        <w:rPr>
          <w:lang w:val="uk-UA"/>
        </w:rPr>
        <w:t>8.</w:t>
        <w:tab/>
        <w:t>АДРЕСА, РЕКВІЗИТИ І ПІДПИСИ СТОРІН:</w:t>
      </w:r>
    </w:p>
    <w:p>
      <w:pPr>
        <w:pStyle w:val="P"/>
        <w:keepNext w:val="true"/>
        <w:tabs>
          <w:tab w:val="clear" w:pos="1276"/>
        </w:tabs>
        <w:ind w:hanging="2268" w:start="2835" w:end="0"/>
        <w:rPr>
          <w:lang w:val="uk-UA"/>
        </w:rPr>
      </w:pPr>
      <w:r>
        <w:rPr>
          <w:lang w:val="uk-UA"/>
        </w:rPr>
        <w:t>ПРОВАЙДЕР:</w:t>
        <w:tab/>
        <w:t>СПД-ФО Малий Аркадій Володимирович</w:t>
      </w:r>
    </w:p>
    <w:p>
      <w:pPr>
        <w:pStyle w:val="P"/>
        <w:keepNext w:val="true"/>
        <w:tabs>
          <w:tab w:val="clear" w:pos="1276"/>
        </w:tabs>
        <w:ind w:hanging="2268" w:start="2835" w:end="0"/>
        <w:rPr>
          <w:lang w:val="uk-UA"/>
        </w:rPr>
      </w:pPr>
      <w:r>
        <w:rPr>
          <w:lang w:val="uk-UA"/>
        </w:rPr>
        <w:tab/>
        <w:t>ЄДРПОУ 2655616894</w:t>
      </w:r>
    </w:p>
    <w:p>
      <w:pPr>
        <w:pStyle w:val="P"/>
        <w:keepNext w:val="true"/>
        <w:tabs>
          <w:tab w:val="clear" w:pos="1276"/>
        </w:tabs>
        <w:ind w:hanging="2268" w:start="2835" w:end="0"/>
        <w:rPr>
          <w:lang w:val="uk-UA"/>
        </w:rPr>
      </w:pPr>
      <w:r>
        <w:rPr>
          <w:lang w:val="uk-UA"/>
        </w:rPr>
        <w:tab/>
        <w:t>Свідоцтво про держ. реєстрацію:</w:t>
      </w:r>
    </w:p>
    <w:p>
      <w:pPr>
        <w:pStyle w:val="P"/>
        <w:keepNext w:val="true"/>
        <w:tabs>
          <w:tab w:val="clear" w:pos="1276"/>
        </w:tabs>
        <w:ind w:hanging="2268" w:start="2835" w:end="0"/>
        <w:rPr>
          <w:lang w:val="uk-UA"/>
        </w:rPr>
      </w:pPr>
      <w:r>
        <w:rPr>
          <w:lang w:val="uk-UA"/>
        </w:rPr>
        <w:tab/>
        <w:t>серія В01 №020792 від 15.06.2006г.</w:t>
      </w:r>
    </w:p>
    <w:p>
      <w:pPr>
        <w:pStyle w:val="P"/>
        <w:keepNext w:val="true"/>
        <w:tabs>
          <w:tab w:val="clear" w:pos="1276"/>
        </w:tabs>
        <w:ind w:hanging="2268" w:start="2835" w:end="0"/>
        <w:rPr>
          <w:lang w:val="uk-UA"/>
        </w:rPr>
      </w:pPr>
      <w:r>
        <w:rPr>
          <w:lang w:val="uk-UA"/>
        </w:rPr>
        <w:tab/>
        <w:t>Адреса реєстрації:</w:t>
      </w:r>
    </w:p>
    <w:p>
      <w:pPr>
        <w:pStyle w:val="P"/>
        <w:keepNext w:val="true"/>
        <w:tabs>
          <w:tab w:val="clear" w:pos="1276"/>
        </w:tabs>
        <w:ind w:hanging="2268" w:start="2835" w:end="0"/>
        <w:rPr>
          <w:lang w:val="uk-UA"/>
        </w:rPr>
      </w:pPr>
      <w:r>
        <w:rPr>
          <w:lang w:val="uk-UA"/>
        </w:rPr>
        <w:tab/>
        <w:t>708292, Київська обл., м. Буча, вул. Тарасівська, буд. 10В</w:t>
      </w:r>
    </w:p>
    <w:p>
      <w:pPr>
        <w:pStyle w:val="P"/>
        <w:keepNext w:val="true"/>
        <w:tabs>
          <w:tab w:val="clear" w:pos="1276"/>
        </w:tabs>
        <w:ind w:hanging="2268" w:start="2835" w:end="0"/>
        <w:rPr>
          <w:lang w:val="uk-UA"/>
        </w:rPr>
      </w:pPr>
      <w:r>
        <w:rPr>
          <w:lang w:val="uk-UA"/>
        </w:rPr>
        <w:tab/>
      </w:r>
      <w:r>
        <w:rPr>
          <w:b/>
          <w:bCs/>
          <w:lang w:val="uk-UA"/>
        </w:rPr>
        <w:t>IBAN UA86 305299 00000 26009015005317</w:t>
      </w:r>
    </w:p>
    <w:p>
      <w:pPr>
        <w:pStyle w:val="P"/>
        <w:keepNext w:val="true"/>
        <w:tabs>
          <w:tab w:val="clear" w:pos="1276"/>
        </w:tabs>
        <w:ind w:hanging="2268" w:start="2835" w:end="0"/>
        <w:rPr>
          <w:lang w:val="uk-UA"/>
        </w:rPr>
      </w:pPr>
      <w:r>
        <w:rPr>
          <w:lang w:val="uk-UA"/>
        </w:rPr>
        <w:tab/>
        <w:t>МФО 320649,</w:t>
      </w:r>
    </w:p>
    <w:p>
      <w:pPr>
        <w:pStyle w:val="P"/>
        <w:tabs>
          <w:tab w:val="clear" w:pos="1276"/>
        </w:tabs>
        <w:ind w:hanging="2268" w:start="2835" w:end="0"/>
        <w:rPr>
          <w:lang w:val="uk-UA"/>
        </w:rPr>
      </w:pPr>
      <w:r>
        <w:rPr>
          <w:lang w:val="uk-UA"/>
        </w:rPr>
        <w:tab/>
        <w:t xml:space="preserve">АТ КБ </w:t>
      </w:r>
      <w:bookmarkStart w:id="0" w:name="__DdeLink__692_394078455"/>
      <w:r>
        <w:rPr>
          <w:lang w:val="uk-UA"/>
        </w:rPr>
        <w:t>«ПРИВАТБАНК»</w:t>
      </w:r>
      <w:bookmarkEnd w:id="0"/>
      <w:r>
        <w:rPr>
          <w:lang w:val="uk-UA"/>
        </w:rPr>
        <w:t>, КИЇВ, УКРАЇНА</w:t>
      </w:r>
    </w:p>
    <w:p>
      <w:pPr>
        <w:pStyle w:val="P"/>
        <w:keepNext w:val="true"/>
        <w:tabs>
          <w:tab w:val="clear" w:pos="1276"/>
        </w:tabs>
        <w:ind w:hanging="2268" w:start="2835" w:end="0"/>
        <w:rPr>
          <w:lang w:val="uk-UA"/>
        </w:rPr>
      </w:pPr>
      <w:r>
        <w:rPr>
          <w:lang w:val="uk-UA"/>
        </w:rPr>
        <w:tab/>
        <w:t>тел.: +38 0</w:t>
      </w:r>
      <w:r>
        <w:rPr>
          <w:lang w:val="uk-UA"/>
        </w:rPr>
        <w:t xml:space="preserve">98 3633578, </w:t>
      </w:r>
      <w:r>
        <w:rPr>
          <w:lang w:val="uk-UA"/>
        </w:rPr>
        <w:t>+38 093 6480009</w:t>
      </w:r>
    </w:p>
    <w:p>
      <w:pPr>
        <w:pStyle w:val="P"/>
        <w:rPr>
          <w:lang w:val="uk-UA"/>
        </w:rPr>
      </w:pPr>
      <w:r>
        <w:rPr>
          <w:lang w:val="uk-UA"/>
        </w:rPr>
      </w:r>
    </w:p>
    <w:p>
      <w:pPr>
        <w:pStyle w:val="P"/>
        <w:rPr>
          <w:lang w:val="uk-UA"/>
        </w:rPr>
      </w:pPr>
      <w:r>
        <w:rPr>
          <w:lang w:val="uk-UA"/>
        </w:rPr>
      </w:r>
    </w:p>
    <w:p>
      <w:pPr>
        <w:pStyle w:val="P"/>
        <w:rPr>
          <w:lang w:val="uk-UA"/>
        </w:rPr>
      </w:pPr>
      <w:r>
        <w:rPr>
          <w:lang w:val="uk-UA"/>
        </w:rPr>
        <w:tab/>
        <w:t>_____________________________</w:t>
        <w:tab/>
        <w:tab/>
        <w:tab/>
        <w:t>/ Малий А.В. /</w:t>
      </w:r>
    </w:p>
    <w:p>
      <w:pPr>
        <w:pStyle w:val="P"/>
        <w:rPr>
          <w:sz w:val="20"/>
          <w:szCs w:val="20"/>
          <w:lang w:val="uk-UA"/>
        </w:rPr>
      </w:pPr>
      <w:r>
        <w:rPr>
          <w:sz w:val="20"/>
          <w:szCs w:val="20"/>
          <w:lang w:val="uk-UA"/>
        </w:rPr>
        <w:tab/>
        <w:tab/>
        <w:tab/>
        <w:tab/>
        <w:t>мп</w:t>
      </w:r>
    </w:p>
    <w:p>
      <w:pPr>
        <w:pStyle w:val="P"/>
        <w:rPr>
          <w:lang w:val="uk-UA"/>
        </w:rPr>
      </w:pPr>
      <w:r>
        <w:rPr>
          <w:lang w:val="uk-UA"/>
        </w:rPr>
      </w:r>
    </w:p>
    <w:p>
      <w:pPr>
        <w:pStyle w:val="P"/>
        <w:rPr>
          <w:lang w:val="uk-UA"/>
        </w:rPr>
      </w:pPr>
      <w:r>
        <w:rPr>
          <w:lang w:val="uk-UA"/>
        </w:rPr>
      </w:r>
    </w:p>
    <w:p>
      <w:pPr>
        <w:pStyle w:val="P"/>
        <w:tabs>
          <w:tab w:val="clear" w:pos="1276"/>
          <w:tab w:val="left" w:pos="2837" w:leader="none"/>
          <w:tab w:val="right" w:pos="9355" w:leader="dot"/>
        </w:tabs>
        <w:rPr>
          <w:lang w:val="uk-UA"/>
        </w:rPr>
      </w:pPr>
      <w:r>
        <w:rPr>
          <w:lang w:val="uk-UA"/>
        </w:rPr>
        <w:t>АБОНЕНТ:</w:t>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2837" w:leader="none"/>
          <w:tab w:val="right" w:pos="9355" w:leader="dot"/>
        </w:tabs>
        <w:rPr>
          <w:lang w:val="uk-UA"/>
        </w:rPr>
      </w:pPr>
      <w:r>
        <w:rPr>
          <w:lang w:val="uk-UA"/>
        </w:rPr>
        <w:tab/>
        <w:tab/>
      </w:r>
    </w:p>
    <w:p>
      <w:pPr>
        <w:pStyle w:val="P"/>
        <w:tabs>
          <w:tab w:val="clear" w:pos="1276"/>
          <w:tab w:val="left" w:pos="3403" w:leader="none"/>
          <w:tab w:val="right" w:pos="9355" w:leader="dot"/>
        </w:tabs>
        <w:rPr>
          <w:lang w:val="uk-UA"/>
        </w:rPr>
      </w:pPr>
      <w:r>
        <w:rPr>
          <w:lang w:val="uk-UA"/>
        </w:rPr>
      </w:r>
    </w:p>
    <w:p>
      <w:pPr>
        <w:pStyle w:val="P"/>
        <w:tabs>
          <w:tab w:val="clear" w:pos="1276"/>
          <w:tab w:val="left" w:pos="3403" w:leader="none"/>
          <w:tab w:val="right" w:pos="9355" w:leader="dot"/>
        </w:tabs>
        <w:rPr>
          <w:lang w:val="uk-UA"/>
        </w:rPr>
      </w:pPr>
      <w:r>
        <w:rPr>
          <w:lang w:val="uk-UA"/>
        </w:rPr>
      </w:r>
    </w:p>
    <w:p>
      <w:pPr>
        <w:pStyle w:val="P"/>
        <w:tabs>
          <w:tab w:val="clear" w:pos="1276"/>
          <w:tab w:val="left" w:pos="3403" w:leader="none"/>
          <w:tab w:val="right" w:pos="9355" w:leader="dot"/>
        </w:tabs>
        <w:rPr>
          <w:lang w:val="uk-UA"/>
        </w:rPr>
      </w:pPr>
      <w:r>
        <w:rPr>
          <w:lang w:val="uk-UA"/>
        </w:rPr>
        <w:t xml:space="preserve">ПОРТ ВКЛЮЧЕННЯ: </w:t>
        <w:tab/>
        <w:tab/>
      </w:r>
    </w:p>
    <w:p>
      <w:pPr>
        <w:pStyle w:val="P"/>
        <w:tabs>
          <w:tab w:val="clear" w:pos="1276"/>
          <w:tab w:val="left" w:pos="3403" w:leader="none"/>
          <w:tab w:val="right" w:pos="9355" w:leader="dot"/>
        </w:tabs>
        <w:rPr>
          <w:lang w:val="uk-UA" w:eastAsia="zh-CN" w:bidi="hi-IN"/>
        </w:rPr>
      </w:pPr>
      <w:r>
        <w:rPr>
          <w:lang w:val="uk-UA" w:eastAsia="zh-CN" w:bidi="hi-IN"/>
        </w:rPr>
        <w:tab/>
      </w:r>
      <w:r>
        <w:rPr>
          <w:lang w:val="uk-UA" w:eastAsia="zh-CN" w:bidi="hi-IN"/>
        </w:rPr>
        <w:t>Адреса:</w:t>
      </w:r>
      <w:r>
        <w:rPr>
          <w:lang w:val="uk-UA" w:eastAsia="zh-CN" w:bidi="hi-IN"/>
        </w:rPr>
        <w:tab/>
      </w:r>
    </w:p>
    <w:p>
      <w:pPr>
        <w:pStyle w:val="P"/>
        <w:tabs>
          <w:tab w:val="clear" w:pos="1276"/>
          <w:tab w:val="left" w:pos="3403" w:leader="none"/>
          <w:tab w:val="right" w:pos="9355" w:leader="dot"/>
        </w:tabs>
        <w:rPr>
          <w:lang w:val="uk-UA"/>
        </w:rPr>
      </w:pPr>
      <w:r>
        <w:rPr>
          <w:lang w:val="uk-UA"/>
        </w:rPr>
        <w:tab/>
      </w:r>
    </w:p>
    <w:p>
      <w:pPr>
        <w:pStyle w:val="P"/>
        <w:rPr>
          <w:lang w:val="uk-UA"/>
        </w:rPr>
      </w:pPr>
      <w:r>
        <w:rPr>
          <w:lang w:val="uk-UA"/>
        </w:rPr>
      </w:r>
    </w:p>
    <w:p>
      <w:pPr>
        <w:pStyle w:val="P"/>
        <w:rPr>
          <w:lang w:val="uk-UA"/>
        </w:rPr>
      </w:pPr>
      <w:r>
        <w:rPr>
          <w:lang w:val="uk-UA"/>
        </w:rPr>
        <w:t>_______________________</w:t>
      </w:r>
    </w:p>
    <w:p>
      <w:pPr>
        <w:pStyle w:val="P"/>
        <w:rPr>
          <w:sz w:val="20"/>
          <w:szCs w:val="20"/>
          <w:lang w:val="uk-UA"/>
        </w:rPr>
      </w:pPr>
      <w:r>
        <w:rPr>
          <w:sz w:val="20"/>
          <w:szCs w:val="20"/>
          <w:lang w:val="uk-UA"/>
        </w:rPr>
        <w:tab/>
        <w:t>посада</w:t>
      </w:r>
    </w:p>
    <w:p>
      <w:pPr>
        <w:pStyle w:val="P"/>
        <w:rPr>
          <w:lang w:val="uk-UA"/>
        </w:rPr>
      </w:pPr>
      <w:r>
        <w:rPr>
          <w:lang w:val="uk-UA"/>
        </w:rPr>
      </w:r>
    </w:p>
    <w:p>
      <w:pPr>
        <w:pStyle w:val="P"/>
        <w:rPr>
          <w:lang w:val="uk-UA"/>
        </w:rPr>
      </w:pPr>
      <w:r>
        <w:rPr>
          <w:lang w:val="uk-UA"/>
        </w:rPr>
      </w:r>
    </w:p>
    <w:p>
      <w:pPr>
        <w:pStyle w:val="P"/>
        <w:rPr>
          <w:lang w:val="uk-UA"/>
        </w:rPr>
      </w:pPr>
      <w:r>
        <w:rPr>
          <w:lang w:val="uk-UA"/>
        </w:rPr>
        <w:tab/>
        <w:t>_____________________________</w:t>
        <w:tab/>
        <w:tab/>
        <w:t>/ _________________________ /</w:t>
      </w:r>
    </w:p>
    <w:p>
      <w:pPr>
        <w:pStyle w:val="P"/>
        <w:rPr>
          <w:lang w:val="uk-UA"/>
        </w:rPr>
      </w:pPr>
      <w:r>
        <w:rPr>
          <w:sz w:val="20"/>
          <w:szCs w:val="20"/>
          <w:lang w:val="uk-UA"/>
        </w:rPr>
        <w:tab/>
        <w:tab/>
        <w:tab/>
      </w:r>
      <w:r>
        <w:rPr>
          <w:sz w:val="16"/>
          <w:szCs w:val="16"/>
          <w:lang w:val="uk-UA"/>
        </w:rPr>
        <w:t>підпис</w:t>
        <w:tab/>
        <w:tab/>
        <w:tab/>
        <w:tab/>
        <w:tab/>
        <w:tab/>
        <w:tab/>
        <w:tab/>
        <w:t>ПІБ</w:t>
      </w:r>
    </w:p>
    <w:p>
      <w:pPr>
        <w:pStyle w:val="P"/>
        <w:rPr>
          <w:lang w:val="uk-UA"/>
        </w:rPr>
      </w:pPr>
      <w:r>
        <w:rPr>
          <w:lang w:val="uk-UA"/>
        </w:rPr>
      </w:r>
    </w:p>
    <w:sectPr>
      <w:footerReference w:type="default" r:id="rId2"/>
      <w:type w:val="nextPage"/>
      <w:pgSz w:w="11906" w:h="16838"/>
      <w:pgMar w:left="1134" w:right="1134" w:gutter="0" w:header="0" w:top="1134" w:footer="1134" w:bottom="170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uk-UA"/>
      </w:rPr>
    </w:pPr>
    <w:r>
      <w:rPr>
        <w:sz w:val="20"/>
        <w:szCs w:val="20"/>
        <w:lang w:val="uk-UA"/>
      </w:rPr>
      <w:tab/>
      <w:t xml:space="preserve">Стор. </w:t>
    </w:r>
    <w:r>
      <w:rPr>
        <w:sz w:val="20"/>
        <w:szCs w:val="20"/>
        <w:lang w:val="uk-UA"/>
      </w:rPr>
      <w:fldChar w:fldCharType="begin"/>
    </w:r>
    <w:r>
      <w:rPr>
        <w:sz w:val="20"/>
        <w:szCs w:val="20"/>
        <w:lang w:val="uk-UA"/>
      </w:rPr>
      <w:instrText xml:space="preserve"> PAGE </w:instrText>
    </w:r>
    <w:r>
      <w:rPr>
        <w:sz w:val="20"/>
        <w:szCs w:val="20"/>
        <w:lang w:val="uk-UA"/>
      </w:rPr>
      <w:fldChar w:fldCharType="separate"/>
    </w:r>
    <w:r>
      <w:rPr>
        <w:sz w:val="20"/>
        <w:szCs w:val="20"/>
        <w:lang w:val="uk-UA"/>
      </w:rPr>
      <w:t>3</w:t>
    </w:r>
    <w:r>
      <w:rPr>
        <w:sz w:val="20"/>
        <w:szCs w:val="20"/>
        <w:lang w:val="uk-UA"/>
      </w:rPr>
      <w:fldChar w:fldCharType="end"/>
    </w:r>
    <w:r>
      <w:rPr>
        <w:sz w:val="20"/>
        <w:szCs w:val="20"/>
        <w:lang w:val="uk-UA"/>
      </w:rPr>
      <w:t xml:space="preserve"> / </w:t>
    </w:r>
    <w:r>
      <w:rPr>
        <w:sz w:val="20"/>
        <w:szCs w:val="20"/>
        <w:lang w:val="uk-UA"/>
      </w:rPr>
      <w:fldChar w:fldCharType="begin"/>
    </w:r>
    <w:r>
      <w:rPr>
        <w:sz w:val="20"/>
        <w:szCs w:val="20"/>
        <w:lang w:val="uk-UA"/>
      </w:rPr>
      <w:instrText xml:space="preserve"> NUMPAGES </w:instrText>
    </w:r>
    <w:r>
      <w:rPr>
        <w:sz w:val="20"/>
        <w:szCs w:val="20"/>
        <w:lang w:val="uk-UA"/>
      </w:rPr>
      <w:fldChar w:fldCharType="separate"/>
    </w:r>
    <w:r>
      <w:rPr>
        <w:sz w:val="20"/>
        <w:szCs w:val="20"/>
        <w:lang w:val="uk-UA"/>
      </w:rPr>
      <w:t>4</w:t>
    </w:r>
    <w:r>
      <w:rPr>
        <w:sz w:val="20"/>
        <w:szCs w:val="20"/>
        <w:lang w:val="uk-U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60"/>
  <w:defaultTabStop w:val="1134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uk-UA"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start"/>
    </w:pPr>
    <w:rPr>
      <w:rFonts w:ascii="Liberation Serif" w:hAnsi="Liberation Serif" w:eastAsia="Noto Serif CJK SC" w:cs="Lohit Devanagari"/>
      <w:color w:val="auto"/>
      <w:kern w:val="2"/>
      <w:sz w:val="24"/>
      <w:szCs w:val="24"/>
      <w:lang w:val="ru-RU" w:eastAsia="zh-CN" w:bidi="hi-IN"/>
    </w:rPr>
  </w:style>
  <w:style w:type="paragraph" w:styleId="Heading1">
    <w:name w:val="Heading 1"/>
    <w:basedOn w:val="Style12"/>
    <w:next w:val="BodyText"/>
    <w:qFormat/>
    <w:pPr>
      <w:numPr>
        <w:ilvl w:val="0"/>
        <w:numId w:val="1"/>
      </w:numPr>
      <w:tabs>
        <w:tab w:val="clear" w:pos="709"/>
        <w:tab w:val="left" w:pos="2552" w:leader="none"/>
      </w:tabs>
      <w:spacing w:before="283" w:after="170"/>
      <w:ind w:hanging="709" w:start="1276" w:end="0"/>
      <w:jc w:val="start"/>
      <w:outlineLvl w:val="0"/>
    </w:pPr>
    <w:rPr>
      <w:rFonts w:ascii="Liberation Serif" w:hAnsi="Liberation Serif"/>
      <w:b/>
      <w:bCs/>
      <w:sz w:val="24"/>
      <w:szCs w:val="36"/>
      <w:lang w:val="uk-UA"/>
    </w:rPr>
  </w:style>
  <w:style w:type="paragraph" w:styleId="Heading2">
    <w:name w:val="Heading 2"/>
    <w:basedOn w:val="Style12"/>
    <w:next w:val="BodyText"/>
    <w:qFormat/>
    <w:pPr>
      <w:numPr>
        <w:ilvl w:val="1"/>
        <w:numId w:val="1"/>
      </w:numPr>
      <w:spacing w:before="200" w:after="120"/>
      <w:outlineLvl w:val="1"/>
    </w:pPr>
    <w:rPr>
      <w:b/>
      <w:bCs/>
      <w:sz w:val="32"/>
      <w:szCs w:val="32"/>
    </w:rPr>
  </w:style>
  <w:style w:type="character" w:styleId="DefaultParagraphFont">
    <w:name w:val="Default Paragraph Font"/>
    <w:qFormat/>
    <w:rPr/>
  </w:style>
  <w:style w:type="character" w:styleId="Hyperlink">
    <w:name w:val="Hyperlink"/>
    <w:rPr>
      <w:color w:val="000080"/>
      <w:u w:val="single"/>
    </w:rPr>
  </w:style>
  <w:style w:type="paragraph" w:styleId="Style12">
    <w:name w:val="Заголовок"/>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Noto Sans Devanagari"/>
      <w:i/>
      <w:iCs/>
      <w:sz w:val="24"/>
      <w:szCs w:val="24"/>
    </w:rPr>
  </w:style>
  <w:style w:type="paragraph" w:styleId="Style13">
    <w:name w:val="Указатель"/>
    <w:basedOn w:val="Normal"/>
    <w:qFormat/>
    <w:pPr>
      <w:suppressLineNumbers/>
    </w:pPr>
    <w:rPr>
      <w:rFonts w:cs="Noto Sans Devanagari"/>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14">
    <w:name w:val="Содержимое таблицы"/>
    <w:basedOn w:val="Normal"/>
    <w:qFormat/>
    <w:pPr>
      <w:suppressLineNumbers/>
    </w:pPr>
    <w:rPr/>
  </w:style>
  <w:style w:type="paragraph" w:styleId="P">
    <w:name w:val="P"/>
    <w:basedOn w:val="Normal"/>
    <w:qFormat/>
    <w:pPr>
      <w:tabs>
        <w:tab w:val="clear" w:pos="709"/>
        <w:tab w:val="left" w:pos="1276" w:leader="none"/>
      </w:tabs>
      <w:ind w:firstLine="567" w:start="0" w:end="0"/>
      <w:jc w:val="both"/>
    </w:pPr>
    <w:rPr>
      <w:sz w:val="20"/>
      <w:lang w:val="uk-UA"/>
    </w:rPr>
  </w:style>
  <w:style w:type="paragraph" w:styleId="Style15">
    <w:name w:val="Блочная цитата"/>
    <w:basedOn w:val="Normal"/>
    <w:qFormat/>
    <w:pPr>
      <w:spacing w:before="0" w:after="283"/>
      <w:ind w:hanging="0" w:start="567" w:end="567"/>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Style16">
    <w:name w:val="Заголовок таблицы"/>
    <w:basedOn w:val="Style14"/>
    <w:qFormat/>
    <w:pPr>
      <w:jc w:val="center"/>
    </w:pPr>
    <w:rPr>
      <w:b/>
      <w:bCs/>
    </w:rPr>
  </w:style>
  <w:style w:type="paragraph" w:styleId="Style17">
    <w:name w:val="Отступы"/>
    <w:basedOn w:val="BodyText"/>
    <w:qFormat/>
    <w:pPr>
      <w:tabs>
        <w:tab w:val="clear" w:pos="709"/>
        <w:tab w:val="left" w:pos="0" w:leader="none"/>
      </w:tabs>
      <w:ind w:hanging="2551" w:start="2835"/>
    </w:pPr>
    <w:rPr/>
  </w:style>
  <w:style w:type="paragraph" w:styleId="Style18">
    <w:name w:val="Обратный отступ"/>
    <w:basedOn w:val="BodyText"/>
    <w:qFormat/>
    <w:pPr>
      <w:tabs>
        <w:tab w:val="clear" w:pos="709"/>
        <w:tab w:val="left" w:pos="0" w:leader="none"/>
      </w:tabs>
      <w:ind w:hanging="283" w:start="567"/>
    </w:pPr>
    <w:rPr/>
  </w:style>
  <w:style w:type="numbering" w:styleId="Style19">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LibreOffice/24.2.7.2$Linux_X86_64 LibreOffice_project/420$Build-2</Application>
  <AppVersion>15.0000</AppVersion>
  <Pages>4</Pages>
  <Words>1690</Words>
  <Characters>11229</Characters>
  <CharactersWithSpaces>12923</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2019-08-16T23:17:00Z</dcterms:created>
  <dc:creator>Ар В М</dc:creator>
  <dc:description/>
  <cp:keywords>договір оферта інтернет рілан мережа локальна</cp:keywords>
  <dc:language>ru-RU</dc:language>
  <cp:lastModifiedBy>Аркадій Володимирович Малий</cp:lastModifiedBy>
  <cp:lastPrinted>2025-02-10T18:12:29Z</cp:lastPrinted>
  <dcterms:modified xsi:type="dcterms:W3CDTF">2025-02-10T18:12:42Z</dcterms:modified>
  <cp:revision>37</cp:revision>
  <dc:subject>Публічний договір на підключення та обслуговування у мережі доступу Рілан-мережа</dc:subject>
  <dc:title>ДОГОВІР-ОФЕРТА</dc:title>
</cp:coreProperties>
</file>

<file path=docProps/custom.xml><?xml version="1.0" encoding="utf-8"?>
<Properties xmlns="http://schemas.openxmlformats.org/officeDocument/2006/custom-properties" xmlns:vt="http://schemas.openxmlformats.org/officeDocument/2006/docPropsVTypes"/>
</file>